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4"/>
        <w:tblW w:w="10235" w:type="dxa"/>
        <w:tblLook w:val="04A0" w:firstRow="1" w:lastRow="0" w:firstColumn="1" w:lastColumn="0" w:noHBand="0" w:noVBand="1"/>
      </w:tblPr>
      <w:tblGrid>
        <w:gridCol w:w="10235"/>
      </w:tblGrid>
      <w:tr w:rsidR="00531913" w:rsidRPr="00D5451F" w:rsidTr="00423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7" w:type="dxa"/>
            <w:hideMark/>
          </w:tcPr>
          <w:p w:rsidR="00531913" w:rsidRPr="00D5451F" w:rsidRDefault="00531913" w:rsidP="00423B2A">
            <w:pPr>
              <w:jc w:val="center"/>
              <w:rPr>
                <w:rFonts w:ascii="Tahoma" w:eastAsia="Times New Roman" w:hAnsi="Tahoma" w:cs="Tahoma"/>
                <w:b/>
                <w:bCs/>
                <w:color w:val="113355"/>
                <w:rtl/>
                <w:lang w:bidi="fa-IR"/>
              </w:rPr>
            </w:pPr>
            <w:bookmarkStart w:id="0" w:name="_GoBack" w:colFirst="0" w:colLast="0"/>
            <w:r w:rsidRPr="00D5451F">
              <w:rPr>
                <w:rFonts w:ascii="Tahoma" w:eastAsia="Times New Roman" w:hAnsi="Tahoma" w:cs="Tahoma"/>
                <w:b/>
                <w:bCs/>
                <w:color w:val="113355"/>
                <w:rtl/>
              </w:rPr>
              <w:t xml:space="preserve">آیین نامه داخلی کتابخانه </w:t>
            </w:r>
            <w:r w:rsidRPr="00AE2076">
              <w:rPr>
                <w:rFonts w:ascii="Tahoma" w:eastAsia="Times New Roman" w:hAnsi="Tahoma" w:cs="Tahoma" w:hint="cs"/>
                <w:b/>
                <w:bCs/>
                <w:color w:val="113355"/>
                <w:rtl/>
                <w:lang w:bidi="fa-IR"/>
              </w:rPr>
              <w:t>مرکزی</w:t>
            </w:r>
          </w:p>
        </w:tc>
      </w:tr>
      <w:bookmarkEnd w:id="0"/>
    </w:tbl>
    <w:p w:rsidR="00531913" w:rsidRPr="00D5451F" w:rsidRDefault="00531913" w:rsidP="0053191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31913" w:rsidRPr="00D5451F" w:rsidTr="00423B2A">
        <w:trPr>
          <w:tblCellSpacing w:w="7" w:type="dxa"/>
        </w:trPr>
        <w:tc>
          <w:tcPr>
            <w:tcW w:w="10770" w:type="dxa"/>
            <w:shd w:val="clear" w:color="auto" w:fill="FFFFFF"/>
            <w:vAlign w:val="center"/>
            <w:hideMark/>
          </w:tcPr>
          <w:p w:rsidR="00531913" w:rsidRPr="00D5451F" w:rsidRDefault="00531913" w:rsidP="00423B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3355"/>
                <w:sz w:val="18"/>
                <w:szCs w:val="18"/>
              </w:rPr>
            </w:pPr>
          </w:p>
        </w:tc>
      </w:tr>
      <w:tr w:rsidR="00531913" w:rsidRPr="00D5451F" w:rsidTr="00423B2A">
        <w:trPr>
          <w:tblCellSpacing w:w="7" w:type="dxa"/>
        </w:trPr>
        <w:tc>
          <w:tcPr>
            <w:tcW w:w="10770" w:type="dxa"/>
            <w:shd w:val="clear" w:color="auto" w:fill="FFFFFF"/>
            <w:vAlign w:val="center"/>
            <w:hideMark/>
          </w:tcPr>
          <w:p w:rsidR="00531913" w:rsidRPr="00D5451F" w:rsidRDefault="00531913" w:rsidP="00423B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3355"/>
                <w:sz w:val="18"/>
                <w:szCs w:val="18"/>
              </w:rPr>
            </w:pPr>
          </w:p>
        </w:tc>
      </w:tr>
      <w:tr w:rsidR="00531913" w:rsidRPr="00D5451F" w:rsidTr="00423B2A">
        <w:trPr>
          <w:tblCellSpacing w:w="7" w:type="dxa"/>
        </w:trPr>
        <w:tc>
          <w:tcPr>
            <w:tcW w:w="10770" w:type="dxa"/>
            <w:shd w:val="clear" w:color="auto" w:fill="FFFFFF"/>
            <w:vAlign w:val="center"/>
            <w:hideMark/>
          </w:tcPr>
          <w:p w:rsidR="00531913" w:rsidRPr="00D5451F" w:rsidRDefault="00531913" w:rsidP="00423B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3355"/>
                <w:sz w:val="18"/>
                <w:szCs w:val="18"/>
              </w:rPr>
            </w:pPr>
          </w:p>
        </w:tc>
      </w:tr>
    </w:tbl>
    <w:p w:rsidR="00531913" w:rsidRPr="00D5451F" w:rsidRDefault="00531913" w:rsidP="00531913">
      <w:pPr>
        <w:shd w:val="clear" w:color="auto" w:fill="FFFFFF"/>
        <w:bidi/>
        <w:spacing w:after="0" w:line="240" w:lineRule="auto"/>
        <w:ind w:left="720" w:hanging="360"/>
        <w:jc w:val="both"/>
        <w:outlineLvl w:val="0"/>
        <w:rPr>
          <w:rFonts w:ascii="Helvetica" w:eastAsia="Times New Roman" w:hAnsi="Helvetica" w:cs="Helvetica"/>
          <w:b/>
          <w:bCs/>
          <w:color w:val="113355"/>
          <w:kern w:val="36"/>
          <w:sz w:val="24"/>
          <w:szCs w:val="24"/>
        </w:rPr>
      </w:pPr>
    </w:p>
    <w:p w:rsidR="00531913" w:rsidRPr="00D5451F" w:rsidRDefault="00531913" w:rsidP="00531913">
      <w:pPr>
        <w:shd w:val="clear" w:color="auto" w:fill="FFFFFF"/>
        <w:bidi/>
        <w:spacing w:after="0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113355"/>
          <w:kern w:val="36"/>
          <w:sz w:val="24"/>
          <w:szCs w:val="24"/>
          <w:rtl/>
        </w:rPr>
      </w:pPr>
      <w:r w:rsidRPr="00D5451F">
        <w:rPr>
          <w:rFonts w:ascii="Tahoma" w:eastAsia="Times New Roman" w:hAnsi="Tahoma" w:cs="Tahoma" w:hint="cs"/>
          <w:b/>
          <w:bCs/>
          <w:color w:val="000000"/>
          <w:kern w:val="36"/>
          <w:sz w:val="24"/>
          <w:szCs w:val="24"/>
          <w:rtl/>
          <w:lang w:bidi="fa-IR"/>
        </w:rPr>
        <w:t>ماده 1- خط مشی انتخاب و تهیه منابع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1-1- وظایف کتابخانه مرکزی در زمینه انتخاب و تهیه منابع به شرح زیر است :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الف– انتخاب و خرید منابع و نرم افزار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 xml:space="preserve">های مرجع عمومی (تمامی رشته 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ها)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ب - انتخاب و خرید منابع و نرم افزارهای مورد نیاز برای درس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پایه، تخصصی و عمومی (تمامی رشته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دایر در دانشگاه)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 xml:space="preserve">ج - انتخاب و خرید منابع و نرم افزارهای مورد نیاز برای پیشبرد تحقیق و مطالعه 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جانبی (تمامی رشته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 xml:space="preserve"> های دایر در دانشگاه)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د - تهیه اسناد و مدارک و گزارش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موسسات دولتی و غیردولتی در زمینه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 xml:space="preserve"> های مورد نیاز دانشگاه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pacing w:val="-4"/>
          <w:sz w:val="20"/>
          <w:szCs w:val="20"/>
          <w:rtl/>
          <w:lang w:bidi="fa-IR"/>
        </w:rPr>
        <w:t>ه - انتخاب و خرید منابع و نرم افزارهای کتابداری که ابزار دست کتابداران در امور فنی کتابداری می‌باشد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و - انتخاب و خرید برخی کتب مذهبی، تربیتی، شاهکارهای ادبی و اطلاعات عمومی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ز - خرید کتاب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سال در موضوعات مختلف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ح - کتابخانه مرکزی، منابع اهدایی را در راستای خط مشی انتخاب و تهیه منابع دریافت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دارد.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1-2- انتخاب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 xml:space="preserve"> کنندگان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ind w:firstLine="284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اعضای هیات علمی، محققان، کلیه همکاران و دانشجویان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توانند منابع مورد نیاز خود را بر اساس خط مشی مجموعه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 xml:space="preserve"> سازی این کتابخانه، انتخاب و به کتابخانه جهت بررسی و تهیه پیشنهاد نمایند. منابعی که به دو شکل چاپی و الکترونیکی در دسترس باشند، ترجیحا شکل الکترونیکی آن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 تهیه شده و هر چند سال یک بار شکل چاپی آن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 خریداری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گردد.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1-3- مراحل سفارش منابع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ind w:firstLine="284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انتخاب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 xml:space="preserve"> کنندگان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توانند منابع مورد نیاز خود را به گروه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تخصصی ارایه نمایند. پس از تایید در دانشکده، عناوین انتخابی به کتابخانه پیشنهاد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شده و در صورت تامين منابع مالي لازم حداكثر ظرف 3 ماه در مورد منابع فارسي و 6 ماه در مورد منابع لاتين کتابخانه نسبت به ابتیاع عناوين انتخابي اقدام خواهد شد (فرم سفارش کتاب پیوست است).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ماده 2 – خط مشی گردش مواد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2-1- استفاده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 xml:space="preserve"> کنندگان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اول- اعضای هیات علمی دانشگاه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دوم- دانشجویان دانشگاه در کلیه مقاطع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سوم- کارکنان رسمی، پیمانی و شرکتی دانشگاه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چهارم- اعضای هیات علمی و دانشجویان سایر دانشگاه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کشور در قالب طرح غدیر و امین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پنجم- مراجعان متفرقه خارج از دانشگاه شامل متخصصان و محققان بخش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 xml:space="preserve">های دولتی و غیردولتی در قالب تفاهم نامه 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دانشگاه با دستگاه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اجرایی و با قبول تعهد و ارایه ضمانت لازم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2-2- مدارک لازم برای عضویت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lastRenderedPageBreak/>
        <w:t>تکمیل فرم درخواست عضویت و ارائه یک قطعه عکس به همراه: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اول– ارایه کارت شناسایی یا معرفی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 xml:space="preserve"> نامه از معاونت آموزشی دانشکده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دوم– ارایه کارت دانشجویی معتبر و یا فرم مخصوص ثبت نام صادر شده از طرف دانشکده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سوم– ارایه کارت شناسایی یا معرفی نامه از کارگزینی یا شرکت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چهارم– ارایه کارت شناسایی و کارت عضویت طرح غدیر و امین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پنجم- ارائه معرفی نامه از مقام مسئول سازمان متبوع، تکمیل فرم مخصوص و پرداخت حق عضویت سالانه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2-3- اعتبار عضویت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اول– برای اعضای هیات علمی شاغل تا زمان اشتغال به خدمت رسمی در دانشگاه (عضويت مجدد پس از بازنشستگي بلامانع است).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دوم- تا پایان تحصیل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سوم– برای کارکنان رسمی، پیمانی و شرکتی تا پایان خدمت رسمی در دانشگاه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چهارم– تا پایان عضویت در طرح غدیر و امین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پنجم– طبق مفاد توافقنامه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2-4- شرایط امانت کتاب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 xml:space="preserve">گروه اول – اعضاي هيات علمي تا 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10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 xml:space="preserve"> عنوان کتاب و حداکثر به مدت 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3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 xml:space="preserve"> ماه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 xml:space="preserve">گروه دوم – دانشجویان مقاطع کاردانی و کارشناسی تا 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4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 xml:space="preserve"> عنوان و حداکثر به مدت 15 روز و دانشجویان 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 xml:space="preserve">کارشناسی ارشد تا  6 عنوان کتاب حداکثر به مدت یک ماه و دانشجویان دکتری تا 8 عنوان کتاب حداکثر به مدت یک ماه 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 xml:space="preserve">گروه سوم – تا 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10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 xml:space="preserve"> عنوان و حداکثر به مدت یک ماه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چهارم – تا 2 عنوان و حداکثر به مدت 15 روز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پنجم – تا 2 عنوان و حداکثر به مدت 15 روز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2-4-1- مدت امانت کتاب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پر مراجعه بنا به تشخیص مسئول بخش امانت و طبق خط مشی جاری کتابخانه ممکن است تقلیل یابد.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2-4-2- کتاب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 xml:space="preserve">های پر مراجعه فقط به مدت 24 ساعت به نام مراجعه 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کننده رزرو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شود و پس از انقضای مدت در اختیار متقاضی بعدی قرار خواهد گرفت.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2-4-3- تمدید امانت کتاب، در صورتی که متقاضی دیگری نداشته باشد، با مراجعه شخص امانت گیرنده و ارایه کتاب، طبق مقررات بلامانع است.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2-4-4- اعضای هیات علمی و کارکنان دانشگاه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توانند از طریق تلفن يا ارسال پیام‌الکترونیکی</w:t>
      </w:r>
      <w:r w:rsidRPr="00D5451F">
        <w:rPr>
          <w:rFonts w:ascii="Tahoma" w:eastAsia="Times New Roman" w:hAnsi="Tahoma" w:cs="Tahoma"/>
          <w:color w:val="000000"/>
        </w:rPr>
        <w:t>(Email)</w:t>
      </w:r>
      <w:r w:rsidRPr="00D5451F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کتاب مورد نظر خود را در صورتی که متقاضی دیگری نداشته باشد، تمدید نمایند.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2-5- تاخیر در تحویل منابع امانت گرفته شده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2-5-1- در صورتی که منابع به امانت گرفته شده در موعد مقرر به کتابخانه برگردانده نشوند، مبلغی تحت عنوان حق استفاده تاخیر در نظر گرفته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شود که باید توسط استفاده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کنندگان پرداخت شود.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2-5-2- مبلغ حق استفاده تاخیر کتاب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 سالانه به پیشنهاد شورای نشر دانشگاه و تائید شورای پژوهشی و فناوری دانشگاه تعیین و اجرا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شود. این مبلغ برای سال 1391 به قرار زیر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باشد: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pacing w:val="-4"/>
          <w:sz w:val="20"/>
          <w:szCs w:val="20"/>
          <w:rtl/>
          <w:lang w:bidi="fa-IR"/>
        </w:rPr>
        <w:t>الف – مبلغ حق استفاده بابت تاخیر در تحویل کتاب تا مدت 7 روز برای هر عنوان، روزانه 3000 ریال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pacing w:val="-4"/>
          <w:sz w:val="20"/>
          <w:szCs w:val="20"/>
          <w:rtl/>
          <w:lang w:bidi="fa-IR"/>
        </w:rPr>
        <w:t>ب – مبلغ حق استفاده بابت تاخیر در تحویل کتاب بین 7 تا 15 روز برای هر عنوان، روزانه 4000 ریال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lastRenderedPageBreak/>
        <w:t>ج – مبلغ حق استفاده بابت تاخیر در تحویل کتاب بیش از 15 روز برای هر عنوان کتاب، روزانه 5000 ریال و همچنین تعلیق کارت عضویت برای مدت 2 ماه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2-5-3- مبلغ حق استفاده کتاب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هایی که به مدت یک هفته و یک شبانه روز به امانت داده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شوند به ترتیب 2 برابر و5 برابر مبلغ حق استفاده کتاب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هایی است که به طور عادی به امانت داده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شوند.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2-6- مفقود یا ناقص شدن کتاب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2-6-1- فردی که کتاب امانت را گم کند علاوه بر پرداخت حق استفاده تاخیر در تحویل کتاب (براساس بند قبل) موظف است حداکثر 2 ماه پس از انقضای موعد تحویل اصل کتاب را تهیه و تحویل کتابخانه دهد. چنانچه نسخه اصلی به دلایلی مقدور نباشد، شخص امانت گیرنده موظف است با مشورت و توافق معاونت پژوهشی دانشکده مربوطه یا مدیر کتابخانه مرکزی نسبت به جایگزین نمودن کتاب اقدام نماید.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2-6-2- چنانچه خسارتی به کتاب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کتابخانه اعم از تحشیه کتب، کندن برخی صفحات و غیره وارد گردد امانت گیرنده موظف است نسخه بی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عیبی از همان کتاب تهیه و به کتابخانه تحویل نماید. در صورت عدم امکان تهیه کتاب لازم است هزینه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 xml:space="preserve"> های متعلقه را پرداخت نماید.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2-6-3- تا اتمام اقدامات یاد شده، خدمات امانت به امانت گیرنده ارائه نمی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شود.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2-6-4- جبران خسارت از طریق تهیه نسخه تکثیر شده کتاب قابل قبول نمی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باشد.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2-7- منابعی که برای استفاده در بیرون از کتابخانه به امانت داده نمی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شوند: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الف – کتاب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مرجع مانند فرهنگ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ها، دایره المعارف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 و غیره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ب – کتاب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گرانبها و نفیس، آثار خطي، چاپ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قیمتی و نایاب و موارد مشابه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ج – نشریه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 xml:space="preserve"> های ادواري و غیر ادواری، پایان نامه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 xml:space="preserve"> ها، گزارش نهايي طرح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پژوهشی، اسناد و منابع مشابه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2-7-1- تهیه زیر اکس و یا نسخه مکرر (بجز پایان نامه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 xml:space="preserve"> ها و طرح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پژوهشی) از برخی منابع مورد درخواست در بند 2-7 با رعایت مقررات در مقابل پرداخت هزینه بلامانع است 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2-8- تسویه حساب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اول- اعضای هیات علمی که منتقل، بازنشسته، باز خرید و یا به ماموریت بیش از9 ماه اعزام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شوند و یا به هر دلیل به خدمت آن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 خاتمه داده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شود، باید با کتابخانه تسویه حساب نمایند.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دوم - دانشجویان در پایان هر مقطع تحصیلی و نیز هنگام تغییر وضعیت تحصیلی نظیر انتقال، انصراف و یا نظایر آن، باید با کتابخانه مرکزی تسویه حساب نمایند.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سوم – کارکنان رسمی و خرید خدمت دانشگاه که به سازمان دیگر منتقل، بازنشسته، باز خرید و یا به هر دلیل، خدمت آنها پایان داده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شود، باید با کتابخانه تسویه حساب نمایند.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چهارم – تا پایان عضویت در طرح غدیر و امین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گروه پنجم - تسویه حساب مراجعان خارج از دانشگاه با هماهنگی سازمان متبوع آنها و نیز توافقنامه فی مابین انجام خواهد شد.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ماده 3- خط مشی وجین منابع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3-1- به طور كلي وجین عبارت است از حذف برخی از منابع کتابخانه که به دو روش زیر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تواند صورت گیرد: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الف - جدا نمودن منابع کم استفاده و انتقال آن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 به انبار قابل دسترسی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ب - جدا نمودن کتاب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بدون استفاده و فروش، اهدا و یا انتقال آن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 به کتابخانه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 xml:space="preserve"> های دیگر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3-2- منابعی که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توانند وجین شوند عبارتند از: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الف – منابعی که صدمات وارده به آن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 قابل ترمیم نباشد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lastRenderedPageBreak/>
        <w:t>ب – منابعی که هماهنگ با برنامه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آموزشی و اهداف دانشگاه نباشد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ج – منابعی که بسیار قدیمی و از نظر محتوا منسوخ باشند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د - منابعی که ویرایش جدید آن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 تهیه شده باشد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 xml:space="preserve">ﻫ – منابعی که نسخ مکرر ولی بدون استفاده 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 xml:space="preserve">داشته 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باشند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3-3- مراحل انجام وجین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الف – گروهی از کتابدارانی که با نیازهای مراجعان سر وکار دارند مرحله اول وجین را انجام داده و منابعی که دارای یکی یا چند مورد از ویژگی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یاد شده هستند را به عنوان منابع منتخب پیشنهاد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نمایند.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ب – " شوراي كتابخانه" مرجع اصلی جهت اخذ تصمیم نهایی در خصوص وجین منابع خواهد بود.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ج – پس از تصويب كميته انتخاب كتاب منابع انتخاب شده، سیاهه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 xml:space="preserve"> برداری و از اموال خارج مي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شوند.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ماده 4 – ساعات کار کتابخانه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ind w:firstLine="284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ساعت کار کتابخانه مرکزی تابع ساعت کار دانشگاه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باشد. ساعت کار کتابخانه ممکن است در صورت نیاز با صلاحدید معاونت پژوهشی و فناوري دانشگاه افزایش یابد.</w:t>
      </w:r>
    </w:p>
    <w:p w:rsidR="00531913" w:rsidRPr="00D5451F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ماده 5 – 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رعایت مقررات داخلی کتابخانه برای کلیه مراجعین الزامی است.</w:t>
      </w:r>
    </w:p>
    <w:p w:rsidR="00531913" w:rsidRPr="00AE2076" w:rsidRDefault="00531913" w:rsidP="00531913">
      <w:pPr>
        <w:shd w:val="clear" w:color="auto" w:fill="FFFFFF"/>
        <w:bidi/>
        <w:spacing w:line="360" w:lineRule="atLeast"/>
        <w:rPr>
          <w:rFonts w:ascii="Tahoma" w:eastAsia="Times New Roman" w:hAnsi="Tahoma" w:cs="Tahoma"/>
          <w:color w:val="113355"/>
          <w:sz w:val="18"/>
          <w:szCs w:val="18"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 xml:space="preserve">این آیین نامه شامل 5 ماده در تاریخ 21 خرداد ماه 1386 به تصویب شوراي پژوهشي و فناوری دانشگاه رسید. در تاریخ 19 تیر ماه 1390 در شورای پژوهشی و فناوری دانشگاه بازبینی </w:t>
      </w:r>
      <w:r w:rsidRPr="00AE2076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و در تاریخ 17 اردیبهشت 1391 به تائید هیات رئیسه دانشگاه رسید.</w:t>
      </w:r>
    </w:p>
    <w:p w:rsidR="00531913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</w:p>
    <w:p w:rsidR="00531913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</w:p>
    <w:p w:rsidR="00531913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</w:p>
    <w:p w:rsidR="00531913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</w:p>
    <w:p w:rsidR="00531913" w:rsidRDefault="00531913" w:rsidP="00531913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</w:p>
    <w:p w:rsidR="00803EBE" w:rsidRDefault="00803EBE"/>
    <w:sectPr w:rsidR="00803E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13"/>
    <w:rsid w:val="00454D91"/>
    <w:rsid w:val="00531913"/>
    <w:rsid w:val="0080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4">
    <w:name w:val="Medium List 2 Accent 4"/>
    <w:basedOn w:val="TableNormal"/>
    <w:uiPriority w:val="66"/>
    <w:rsid w:val="005319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4">
    <w:name w:val="Medium List 2 Accent 4"/>
    <w:basedOn w:val="TableNormal"/>
    <w:uiPriority w:val="66"/>
    <w:rsid w:val="005319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2</cp:revision>
  <dcterms:created xsi:type="dcterms:W3CDTF">2021-02-07T09:18:00Z</dcterms:created>
  <dcterms:modified xsi:type="dcterms:W3CDTF">2021-02-07T09:18:00Z</dcterms:modified>
</cp:coreProperties>
</file>