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05" w:rsidRPr="00415C57" w:rsidRDefault="00612505" w:rsidP="00612505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612505" w:rsidRPr="00415C57" w:rsidRDefault="00612505" w:rsidP="00612505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فناوري و كارآفريني</w:t>
      </w:r>
    </w:p>
    <w:p w:rsidR="00612505" w:rsidRDefault="00612505" w:rsidP="00612505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ف-9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612505" w:rsidRPr="00E35D03" w:rsidRDefault="00612505" w:rsidP="00612505">
      <w:pPr>
        <w:jc w:val="center"/>
        <w:rPr>
          <w:rFonts w:cs="B Nazanin" w:hint="cs"/>
          <w:b/>
          <w:bCs/>
          <w:color w:val="000000"/>
          <w:sz w:val="10"/>
          <w:szCs w:val="10"/>
          <w:rtl/>
        </w:rPr>
      </w:pPr>
    </w:p>
    <w:p w:rsidR="00612505" w:rsidRPr="00E35D03" w:rsidRDefault="00612505" w:rsidP="00612505">
      <w:pPr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E35D03">
        <w:rPr>
          <w:rFonts w:cs="B Nazanin"/>
          <w:b/>
          <w:bCs/>
          <w:color w:val="000000"/>
          <w:sz w:val="26"/>
          <w:szCs w:val="26"/>
          <w:rtl/>
        </w:rPr>
        <w:t>قرارداد برگزار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 xml:space="preserve">ی </w:t>
      </w:r>
      <w:r w:rsidRPr="00E35D03">
        <w:rPr>
          <w:rFonts w:cs="B Nazanin"/>
          <w:b/>
          <w:bCs/>
          <w:color w:val="000000"/>
          <w:sz w:val="26"/>
          <w:szCs w:val="26"/>
          <w:rtl/>
        </w:rPr>
        <w:t>کارگاه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 xml:space="preserve"> سفارشی</w:t>
      </w:r>
    </w:p>
    <w:p w:rsidR="00612505" w:rsidRPr="00E35D03" w:rsidRDefault="00612505" w:rsidP="00612505">
      <w:pPr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E35D03">
        <w:rPr>
          <w:rFonts w:cs="B Nazanin" w:hint="eastAsia"/>
          <w:b/>
          <w:bCs/>
          <w:color w:val="000000"/>
          <w:sz w:val="26"/>
          <w:szCs w:val="26"/>
          <w:rtl/>
        </w:rPr>
        <w:t>ب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E35D03">
        <w:rPr>
          <w:rFonts w:cs="B Nazanin" w:hint="eastAsia"/>
          <w:b/>
          <w:bCs/>
          <w:color w:val="000000"/>
          <w:sz w:val="26"/>
          <w:szCs w:val="26"/>
          <w:rtl/>
        </w:rPr>
        <w:t>ن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E35D03">
        <w:rPr>
          <w:rFonts w:cs="B Nazanin"/>
          <w:b/>
          <w:bCs/>
          <w:color w:val="000000"/>
          <w:sz w:val="26"/>
          <w:szCs w:val="26"/>
          <w:rtl/>
        </w:rPr>
        <w:t>دانشگاه علوم کشاورز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E35D03">
        <w:rPr>
          <w:rFonts w:cs="B Nazanin"/>
          <w:b/>
          <w:bCs/>
          <w:color w:val="000000"/>
          <w:sz w:val="26"/>
          <w:szCs w:val="26"/>
          <w:rtl/>
        </w:rPr>
        <w:t xml:space="preserve"> و منابع طب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E35D03">
        <w:rPr>
          <w:rFonts w:cs="B Nazanin" w:hint="eastAsia"/>
          <w:b/>
          <w:bCs/>
          <w:color w:val="000000"/>
          <w:sz w:val="26"/>
          <w:szCs w:val="26"/>
          <w:rtl/>
        </w:rPr>
        <w:t>ع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>ی گرگان</w:t>
      </w:r>
      <w:r w:rsidRPr="00E35D03">
        <w:rPr>
          <w:rFonts w:cs="B Nazanin"/>
          <w:b/>
          <w:bCs/>
          <w:color w:val="000000"/>
          <w:sz w:val="26"/>
          <w:szCs w:val="26"/>
          <w:rtl/>
        </w:rPr>
        <w:t xml:space="preserve"> و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E35D03">
        <w:rPr>
          <w:rFonts w:cs="B Nazanin"/>
          <w:b/>
          <w:bCs/>
          <w:color w:val="000000"/>
          <w:sz w:val="26"/>
          <w:szCs w:val="26"/>
          <w:rtl/>
        </w:rPr>
        <w:t xml:space="preserve">دستگاه </w:t>
      </w:r>
      <w:r w:rsidRPr="00E35D03">
        <w:rPr>
          <w:rFonts w:cs="B Nazanin" w:hint="cs"/>
          <w:b/>
          <w:bCs/>
          <w:color w:val="000000"/>
          <w:sz w:val="26"/>
          <w:szCs w:val="26"/>
          <w:rtl/>
        </w:rPr>
        <w:t>دولتی یا خصوصی</w:t>
      </w:r>
    </w:p>
    <w:p w:rsidR="00612505" w:rsidRPr="00043CC1" w:rsidRDefault="00612505" w:rsidP="00612505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:rsidR="00612505" w:rsidRPr="002F47C7" w:rsidRDefault="00612505" w:rsidP="00612505">
      <w:pPr>
        <w:pStyle w:val="Heading1"/>
        <w:bidi/>
        <w:spacing w:before="0" w:after="0"/>
        <w:jc w:val="both"/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</w:pP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>ا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ن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قرارداد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..................................................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به 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>نما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ندگ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آقا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ی/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خانم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..................................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که 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از اين 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>‌بعد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کارفرما نامیده 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>م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شود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و معاونت پژوهش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و فناوری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دانشگاه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علوم کشاورزی و منابع طبیعی گرگان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به نما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ندگ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آقا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ی/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خانم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........................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که 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از اين پس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مجری نامیده 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>م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شود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،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 xml:space="preserve"> به شرح زیر</w:t>
      </w:r>
      <w:r w:rsidRPr="002F47C7">
        <w:rPr>
          <w:rFonts w:cs="B Nazanin"/>
          <w:b w:val="0"/>
          <w:bCs w:val="0"/>
          <w:color w:val="000000"/>
          <w:sz w:val="24"/>
          <w:szCs w:val="24"/>
          <w:rtl/>
          <w:lang w:bidi="fa-IR"/>
        </w:rPr>
        <w:t xml:space="preserve"> منعقد م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ی‌</w:t>
      </w:r>
      <w:r w:rsidRPr="002F47C7">
        <w:rPr>
          <w:rFonts w:cs="B Nazanin" w:hint="eastAsia"/>
          <w:b w:val="0"/>
          <w:bCs w:val="0"/>
          <w:color w:val="000000"/>
          <w:sz w:val="24"/>
          <w:szCs w:val="24"/>
          <w:rtl/>
          <w:lang w:bidi="fa-IR"/>
        </w:rPr>
        <w:t>گردد</w:t>
      </w:r>
      <w:r w:rsidRPr="002F47C7">
        <w:rPr>
          <w:rFonts w:cs="B Nazanin" w:hint="cs"/>
          <w:b w:val="0"/>
          <w:bCs w:val="0"/>
          <w:color w:val="000000"/>
          <w:sz w:val="24"/>
          <w:szCs w:val="24"/>
          <w:rtl/>
          <w:lang w:bidi="fa-IR"/>
        </w:rPr>
        <w:t>:</w:t>
      </w:r>
    </w:p>
    <w:p w:rsidR="00612505" w:rsidRDefault="00612505" w:rsidP="00612505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 xml:space="preserve">ماده 1-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موضوع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 xml:space="preserve"> قرارداد</w:t>
      </w:r>
    </w:p>
    <w:p w:rsidR="00612505" w:rsidRPr="000137BF" w:rsidRDefault="00612505" w:rsidP="00612505">
      <w:pPr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/>
          <w:color w:val="000000"/>
          <w:sz w:val="22"/>
          <w:szCs w:val="22"/>
          <w:rtl/>
          <w:lang w:bidi="fa-IR"/>
        </w:rPr>
        <w:t>برگزار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آموزش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 " .........................................</w:t>
      </w:r>
      <w:r>
        <w:rPr>
          <w:rFonts w:cs="B Nazanin" w:hint="cs"/>
          <w:color w:val="000000"/>
          <w:sz w:val="22"/>
          <w:szCs w:val="22"/>
          <w:rtl/>
          <w:lang w:bidi="fa-IR"/>
        </w:rPr>
        <w:t>......................................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........................................................................."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 2- شرح خدمات</w:t>
      </w:r>
    </w:p>
    <w:p w:rsidR="00612505" w:rsidRPr="000137BF" w:rsidRDefault="00612505" w:rsidP="00612505">
      <w:pPr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مطابق شرح خدمات مندرج در نسخه </w:t>
      </w:r>
      <w:r>
        <w:rPr>
          <w:rFonts w:cs="B Nazanin" w:hint="cs"/>
          <w:color w:val="000000"/>
          <w:sz w:val="22"/>
          <w:szCs w:val="22"/>
          <w:rtl/>
          <w:lang w:bidi="fa-IR"/>
        </w:rPr>
        <w:t>پیشنهاده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/ فراخوان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باشد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.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 3- مدت اجرای قرارداد</w:t>
      </w:r>
    </w:p>
    <w:p w:rsidR="00612505" w:rsidRPr="000137BF" w:rsidRDefault="00612505" w:rsidP="00612505">
      <w:pPr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مدت زمان اجرای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آموزش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 به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مدت ......... ساعت/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روز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باشد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.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 xml:space="preserve">ماده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4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-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 xml:space="preserve"> مبلغ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برگزار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ی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کارگاه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آموزش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ی و نحوه پرداخت</w:t>
      </w:r>
    </w:p>
    <w:p w:rsidR="00612505" w:rsidRPr="000137BF" w:rsidRDefault="00612505" w:rsidP="00612505">
      <w:pPr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مبلغ کل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برگزار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آموزش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................................ ریال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باشد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که پس از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تنظ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قرارداد 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آموزش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 به شماره حساب اعلام شده ا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 xml:space="preserve">ز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طرف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مجر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وار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ز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گردد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.</w:t>
      </w:r>
    </w:p>
    <w:p w:rsidR="00612505" w:rsidRPr="00EE49D7" w:rsidRDefault="00612505" w:rsidP="00612505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تبصره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1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 xml:space="preserve">-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کلیه کسورات قانونی (بیمه، مالیات، و سایر کسور احتمالی) به عهده کارفرما و در صورت عدم پرداخت  توسط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کارفرما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با مجری </w:t>
      </w:r>
      <w:r w:rsidRPr="00EE49D7">
        <w:rPr>
          <w:rFonts w:cs="B Nazanin"/>
          <w:b/>
          <w:bCs/>
          <w:color w:val="000000"/>
          <w:sz w:val="22"/>
          <w:szCs w:val="22"/>
          <w:rtl/>
          <w:lang w:bidi="fa-IR"/>
        </w:rPr>
        <w:t>م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ی‌</w:t>
      </w:r>
      <w:r w:rsidRPr="00EE49D7">
        <w:rPr>
          <w:rFonts w:cs="B Nazanin" w:hint="eastAsia"/>
          <w:b/>
          <w:bCs/>
          <w:color w:val="000000"/>
          <w:sz w:val="22"/>
          <w:szCs w:val="22"/>
          <w:rtl/>
          <w:lang w:bidi="fa-IR"/>
        </w:rPr>
        <w:t>باشد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.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5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- تعهدات مجری</w:t>
      </w:r>
    </w:p>
    <w:p w:rsidR="00612505" w:rsidRPr="000137BF" w:rsidRDefault="00612505" w:rsidP="00612505">
      <w:pPr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برگزاری کارگاه، تعیین مدرس، برآورد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هز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نه‌ها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، ت</w:t>
      </w:r>
      <w:r>
        <w:rPr>
          <w:rFonts w:cs="B Nazanin" w:hint="cs"/>
          <w:color w:val="000000"/>
          <w:sz w:val="22"/>
          <w:szCs w:val="22"/>
          <w:rtl/>
          <w:lang w:bidi="fa-IR"/>
        </w:rPr>
        <w:t>ا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مین محل برگزاری، تنظیم قرارداد، تنظیم فهرست اسامی شرکت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softHyphen/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کنندگان و صدور گواهی ب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 xml:space="preserve">ر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عهده مجری است.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 6- تعهدات کارفرما</w:t>
      </w:r>
    </w:p>
    <w:p w:rsidR="00612505" w:rsidRPr="000137BF" w:rsidRDefault="00612505" w:rsidP="00612505">
      <w:pPr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الف) کارفرما متعهد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گردد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که وجوه مربوط به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برگزار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کارگاه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را در موعد مقرر به حساب معرفی شده توسط مجری واریز و یک نسخه از 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ف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ش‌ها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 واریزی را به مجری </w:t>
      </w:r>
      <w:r>
        <w:rPr>
          <w:rFonts w:cs="B Nazanin" w:hint="cs"/>
          <w:color w:val="000000"/>
          <w:sz w:val="22"/>
          <w:szCs w:val="22"/>
          <w:rtl/>
          <w:lang w:bidi="fa-IR"/>
        </w:rPr>
        <w:t>ارايه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نماید.</w:t>
      </w:r>
    </w:p>
    <w:p w:rsidR="00612505" w:rsidRDefault="00612505" w:rsidP="00612505">
      <w:pPr>
        <w:jc w:val="lowKashida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ب) معرفی یک نفر کارشناس رابط.</w:t>
      </w:r>
    </w:p>
    <w:p w:rsidR="00612505" w:rsidRDefault="00612505" w:rsidP="00612505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E49D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7- نشانی طرفین قرارداد:</w:t>
      </w:r>
    </w:p>
    <w:p w:rsidR="00612505" w:rsidRPr="000137BF" w:rsidRDefault="00612505" w:rsidP="00612505">
      <w:pPr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الف) نشانی کارفرما: ........................................................................................................................... </w:t>
      </w:r>
    </w:p>
    <w:p w:rsidR="00612505" w:rsidRPr="000137BF" w:rsidRDefault="00612505" w:rsidP="00612505">
      <w:pPr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ب) نشانی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مجر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ی: ............................................................................................................................... 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Default="00612505" w:rsidP="00612505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</w:p>
    <w:p w:rsidR="00612505" w:rsidRDefault="00612505" w:rsidP="00612505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lastRenderedPageBreak/>
        <w:t xml:space="preserve">ماده 8- حل اختلاف </w:t>
      </w:r>
    </w:p>
    <w:p w:rsidR="00612505" w:rsidRPr="000137BF" w:rsidRDefault="00612505" w:rsidP="00612505">
      <w:pPr>
        <w:ind w:firstLine="284"/>
        <w:jc w:val="lowKashida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د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 xml:space="preserve">ر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صورت بروز اختلاف بین طرفین قرارداد، هیاتی متشکل از دو نفر 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از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نمایندگان طرفین و یک نفر داور مرضی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الطرفین موضوع را بررسی خواهند نمود و رای هیات مذکور برای طرفین لازم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الاتباع خواهد بود.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در صورت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 xml:space="preserve"> که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این گروه نتوانند اختلافات را حل کنند، موضوع طبق قوانین جاری کشور از طریق مراجعه به دادگاه صالح حل و فصل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م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ی‌</w:t>
      </w:r>
      <w:r w:rsidRPr="000137BF">
        <w:rPr>
          <w:rFonts w:cs="B Nazanin" w:hint="eastAsia"/>
          <w:color w:val="000000"/>
          <w:sz w:val="22"/>
          <w:szCs w:val="22"/>
          <w:rtl/>
          <w:lang w:bidi="fa-IR"/>
        </w:rPr>
        <w:t>گردد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.</w:t>
      </w:r>
    </w:p>
    <w:p w:rsidR="00612505" w:rsidRPr="009B2B52" w:rsidRDefault="00612505" w:rsidP="00612505">
      <w:pPr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612505" w:rsidRPr="00EE49D7" w:rsidRDefault="00612505" w:rsidP="00612505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ماده 9- سایر</w:t>
      </w:r>
    </w:p>
    <w:p w:rsidR="00612505" w:rsidRPr="000137BF" w:rsidRDefault="00612505" w:rsidP="00612505">
      <w:pPr>
        <w:ind w:firstLine="284"/>
        <w:jc w:val="lowKashida"/>
        <w:rPr>
          <w:rFonts w:cs="B Nazanin"/>
          <w:color w:val="000000"/>
          <w:sz w:val="22"/>
          <w:szCs w:val="22"/>
          <w:rtl/>
          <w:lang w:bidi="fa-IR"/>
        </w:rPr>
      </w:pP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این قرارداد تابع قوانین جمهوری اسلامی ایران </w:t>
      </w:r>
      <w:r>
        <w:rPr>
          <w:rFonts w:cs="B Nazanin" w:hint="cs"/>
          <w:color w:val="000000"/>
          <w:sz w:val="22"/>
          <w:szCs w:val="22"/>
          <w:rtl/>
          <w:lang w:bidi="fa-IR"/>
        </w:rPr>
        <w:t>مي‌باشد و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 در دو صفحه مشتمل بر 9 ماده و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1 تبصره، در 4 نسخه تنظیم و به امضا رسید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 xml:space="preserve">و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تمامی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نسخه‌ها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 آن اعتبار دار</w:t>
      </w:r>
      <w:r>
        <w:rPr>
          <w:rFonts w:cs="B Nazanin" w:hint="cs"/>
          <w:color w:val="000000"/>
          <w:sz w:val="22"/>
          <w:szCs w:val="22"/>
          <w:rtl/>
          <w:lang w:bidi="fa-IR"/>
        </w:rPr>
        <w:t>ن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د. از این 4 نسخه تعداد 2 نسخه برای کارفرما و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2 نسخه برای مجری خواه</w:t>
      </w:r>
      <w:r>
        <w:rPr>
          <w:rFonts w:cs="B Nazanin" w:hint="cs"/>
          <w:color w:val="000000"/>
          <w:sz w:val="22"/>
          <w:szCs w:val="22"/>
          <w:rtl/>
          <w:lang w:bidi="fa-IR"/>
        </w:rPr>
        <w:t>ن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د بود.</w:t>
      </w:r>
    </w:p>
    <w:p w:rsidR="00612505" w:rsidRDefault="00612505" w:rsidP="00612505">
      <w:pPr>
        <w:jc w:val="lowKashida"/>
        <w:rPr>
          <w:rFonts w:cs="B Nazanin" w:hint="cs"/>
          <w:b/>
          <w:bCs/>
          <w:color w:val="000000"/>
          <w:rtl/>
        </w:rPr>
      </w:pPr>
    </w:p>
    <w:p w:rsidR="00612505" w:rsidRPr="00EE49D7" w:rsidRDefault="00612505" w:rsidP="00612505">
      <w:pPr>
        <w:jc w:val="lowKashida"/>
        <w:rPr>
          <w:rFonts w:cs="B Nazanin"/>
          <w:b/>
          <w:bCs/>
          <w:color w:val="000000"/>
          <w:rtl/>
        </w:rPr>
      </w:pPr>
    </w:p>
    <w:tbl>
      <w:tblPr>
        <w:bidiVisual/>
        <w:tblW w:w="7478" w:type="dxa"/>
        <w:jc w:val="center"/>
        <w:tblLayout w:type="fixed"/>
        <w:tblLook w:val="01E0"/>
      </w:tblPr>
      <w:tblGrid>
        <w:gridCol w:w="3739"/>
        <w:gridCol w:w="3739"/>
      </w:tblGrid>
      <w:tr w:rsidR="00612505" w:rsidRPr="00612505" w:rsidTr="00EF74B6">
        <w:trPr>
          <w:jc w:val="center"/>
        </w:trPr>
        <w:tc>
          <w:tcPr>
            <w:tcW w:w="3739" w:type="dxa"/>
          </w:tcPr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</w:rPr>
              <w:t>کارفرما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رئیس/ مدیر </w:t>
            </w:r>
            <w:r w:rsidRPr="0061250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دستگاه اجرا</w:t>
            </w: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یی/ سازمان/ شرکت صنعتی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739" w:type="dxa"/>
          </w:tcPr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</w:rPr>
              <w:t>مجر</w:t>
            </w: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معاون پژوهش</w:t>
            </w: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و فناوری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612505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6125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علوم کشاورزی و منابع‌طبیعی گرگان</w:t>
            </w:r>
          </w:p>
          <w:p w:rsidR="00612505" w:rsidRPr="00612505" w:rsidRDefault="00612505" w:rsidP="00EF74B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CA4D28" w:rsidRDefault="00CA4D28" w:rsidP="00612505"/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505"/>
    <w:rsid w:val="00612505"/>
    <w:rsid w:val="00C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505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50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1</cp:revision>
  <dcterms:created xsi:type="dcterms:W3CDTF">2014-02-10T06:53:00Z</dcterms:created>
  <dcterms:modified xsi:type="dcterms:W3CDTF">2014-02-10T06:55:00Z</dcterms:modified>
</cp:coreProperties>
</file>